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81FBE" w14:textId="77777777" w:rsidR="00D27CE0" w:rsidRDefault="00227A83">
      <w:pPr>
        <w:spacing w:after="25" w:line="259" w:lineRule="auto"/>
        <w:ind w:left="360" w:firstLine="0"/>
      </w:pPr>
      <w:r>
        <w:rPr>
          <w:b/>
          <w:sz w:val="36"/>
        </w:rPr>
        <w:t xml:space="preserve"> </w:t>
      </w:r>
    </w:p>
    <w:p w14:paraId="26869F61" w14:textId="2E7C09D9" w:rsidR="00D27CE0" w:rsidRPr="00CB29BA" w:rsidRDefault="00227A83">
      <w:pPr>
        <w:shd w:val="clear" w:color="auto" w:fill="EEF8FB"/>
        <w:spacing w:after="0" w:line="259" w:lineRule="auto"/>
        <w:ind w:left="360" w:firstLine="0"/>
        <w:rPr>
          <w:sz w:val="44"/>
          <w:szCs w:val="44"/>
        </w:rPr>
      </w:pPr>
      <w:r w:rsidRPr="00CB29BA">
        <w:rPr>
          <w:rFonts w:ascii="Arial" w:eastAsia="Arial" w:hAnsi="Arial" w:cs="Arial"/>
          <w:b/>
          <w:color w:val="2F4EA1"/>
          <w:sz w:val="44"/>
          <w:szCs w:val="44"/>
        </w:rPr>
        <w:t xml:space="preserve">Equality </w:t>
      </w:r>
      <w:r w:rsidR="00CB29BA" w:rsidRPr="00CB29BA">
        <w:rPr>
          <w:rFonts w:ascii="Arial" w:eastAsia="Arial" w:hAnsi="Arial" w:cs="Arial"/>
          <w:b/>
          <w:color w:val="2F4EA1"/>
          <w:sz w:val="44"/>
          <w:szCs w:val="44"/>
        </w:rPr>
        <w:t>Objectives &amp; Accessibility Plan</w:t>
      </w:r>
      <w:r w:rsidRPr="00CB29BA">
        <w:rPr>
          <w:rFonts w:ascii="Arial" w:eastAsia="Arial" w:hAnsi="Arial" w:cs="Arial"/>
          <w:b/>
          <w:color w:val="2F4EA1"/>
          <w:sz w:val="44"/>
          <w:szCs w:val="44"/>
        </w:rPr>
        <w:t xml:space="preserve"> </w:t>
      </w:r>
    </w:p>
    <w:p w14:paraId="159D2089" w14:textId="77777777" w:rsidR="00D27CE0" w:rsidRDefault="00227A83">
      <w:pPr>
        <w:spacing w:after="141"/>
        <w:ind w:left="355"/>
      </w:pPr>
      <w:r>
        <w:t xml:space="preserve">We welcome our duties under the Equality Act 2010 and the Equality Act 2010 (Specific Duties) Regulations 2011 to eliminate discrimination.  As a school we celebrate differences and support each other so that everyone can reach their full potential. </w:t>
      </w:r>
    </w:p>
    <w:p w14:paraId="47F5E882" w14:textId="77777777" w:rsidR="00D27CE0" w:rsidRDefault="00227A83">
      <w:pPr>
        <w:ind w:left="355"/>
      </w:pPr>
      <w:r>
        <w:t xml:space="preserve">As a school we </w:t>
      </w:r>
      <w:r>
        <w:rPr>
          <w:b/>
          <w:u w:val="single" w:color="000000"/>
        </w:rPr>
        <w:t>DO NOT</w:t>
      </w:r>
      <w:r>
        <w:t xml:space="preserve"> tolerate any form of discrimination against any member of our school community by treating them less favourably because of their: </w:t>
      </w:r>
    </w:p>
    <w:p w14:paraId="3FE59AAB" w14:textId="77777777" w:rsidR="00D27CE0" w:rsidRDefault="00227A83">
      <w:pPr>
        <w:spacing w:after="262" w:line="259" w:lineRule="auto"/>
        <w:ind w:left="360" w:firstLine="0"/>
      </w:pPr>
      <w:r>
        <w:t xml:space="preserve"> </w:t>
      </w:r>
    </w:p>
    <w:p w14:paraId="666B6AFC" w14:textId="77777777" w:rsidR="00D27CE0" w:rsidRDefault="00227A83">
      <w:pPr>
        <w:numPr>
          <w:ilvl w:val="0"/>
          <w:numId w:val="1"/>
        </w:numPr>
        <w:ind w:left="1080" w:hanging="360"/>
      </w:pPr>
      <w:r>
        <w:t xml:space="preserve">sex </w:t>
      </w:r>
    </w:p>
    <w:p w14:paraId="41F42FB8" w14:textId="77777777" w:rsidR="00D27CE0" w:rsidRDefault="00227A83">
      <w:pPr>
        <w:numPr>
          <w:ilvl w:val="0"/>
          <w:numId w:val="1"/>
        </w:numPr>
        <w:ind w:left="1080" w:hanging="360"/>
      </w:pPr>
      <w:r>
        <w:t xml:space="preserve">age </w:t>
      </w:r>
    </w:p>
    <w:p w14:paraId="4FD78E71" w14:textId="77777777" w:rsidR="00D27CE0" w:rsidRDefault="00227A83">
      <w:pPr>
        <w:numPr>
          <w:ilvl w:val="0"/>
          <w:numId w:val="1"/>
        </w:numPr>
        <w:ind w:left="1080" w:hanging="360"/>
      </w:pPr>
      <w:r>
        <w:t xml:space="preserve">race </w:t>
      </w:r>
    </w:p>
    <w:p w14:paraId="1B8074C5" w14:textId="77777777" w:rsidR="00D27CE0" w:rsidRDefault="00227A83">
      <w:pPr>
        <w:numPr>
          <w:ilvl w:val="0"/>
          <w:numId w:val="1"/>
        </w:numPr>
        <w:ind w:left="1080" w:hanging="360"/>
      </w:pPr>
      <w:r>
        <w:t xml:space="preserve">disability </w:t>
      </w:r>
    </w:p>
    <w:p w14:paraId="2A0C7CBD" w14:textId="77777777" w:rsidR="00D27CE0" w:rsidRDefault="00227A83">
      <w:pPr>
        <w:numPr>
          <w:ilvl w:val="0"/>
          <w:numId w:val="1"/>
        </w:numPr>
        <w:ind w:left="1080" w:hanging="360"/>
      </w:pPr>
      <w:r>
        <w:t xml:space="preserve">religion or belief </w:t>
      </w:r>
    </w:p>
    <w:p w14:paraId="3C1A29F7" w14:textId="77777777" w:rsidR="00D27CE0" w:rsidRDefault="00227A83">
      <w:pPr>
        <w:numPr>
          <w:ilvl w:val="0"/>
          <w:numId w:val="1"/>
        </w:numPr>
        <w:ind w:left="1080" w:hanging="360"/>
      </w:pPr>
      <w:r>
        <w:t xml:space="preserve">sexual orientation </w:t>
      </w:r>
    </w:p>
    <w:p w14:paraId="52C8B143" w14:textId="77777777" w:rsidR="00D27CE0" w:rsidRDefault="00227A83">
      <w:pPr>
        <w:numPr>
          <w:ilvl w:val="0"/>
          <w:numId w:val="1"/>
        </w:numPr>
        <w:ind w:left="1080" w:hanging="360"/>
      </w:pPr>
      <w:r>
        <w:t xml:space="preserve">gender reassignment </w:t>
      </w:r>
    </w:p>
    <w:p w14:paraId="78452A95" w14:textId="77777777" w:rsidR="00D27CE0" w:rsidRDefault="00227A83">
      <w:pPr>
        <w:numPr>
          <w:ilvl w:val="0"/>
          <w:numId w:val="1"/>
        </w:numPr>
        <w:ind w:left="1080" w:hanging="360"/>
      </w:pPr>
      <w:r>
        <w:t xml:space="preserve">pregnancy or maternity </w:t>
      </w:r>
    </w:p>
    <w:p w14:paraId="107F8EC4" w14:textId="77777777" w:rsidR="00D27CE0" w:rsidRDefault="00227A83">
      <w:pPr>
        <w:numPr>
          <w:ilvl w:val="0"/>
          <w:numId w:val="1"/>
        </w:numPr>
        <w:spacing w:after="265"/>
        <w:ind w:left="1080" w:hanging="360"/>
      </w:pPr>
      <w:r>
        <w:t xml:space="preserve">marriage or civil partnership </w:t>
      </w:r>
    </w:p>
    <w:p w14:paraId="0894B9C4" w14:textId="77777777" w:rsidR="00D27CE0" w:rsidRDefault="00227A83">
      <w:pPr>
        <w:spacing w:after="134"/>
        <w:ind w:left="355"/>
      </w:pPr>
      <w:r>
        <w:t xml:space="preserve">These are known as the </w:t>
      </w:r>
      <w:r>
        <w:rPr>
          <w:b/>
        </w:rPr>
        <w:t xml:space="preserve">protected </w:t>
      </w:r>
      <w:proofErr w:type="gramStart"/>
      <w:r>
        <w:rPr>
          <w:b/>
        </w:rPr>
        <w:t>characteristics</w:t>
      </w:r>
      <w:proofErr w:type="gramEnd"/>
      <w:r>
        <w:rPr>
          <w:b/>
        </w:rPr>
        <w:t xml:space="preserve"> </w:t>
      </w:r>
      <w:r>
        <w:t xml:space="preserve">and we actively promote these through our policies, practice and curriculum.   </w:t>
      </w:r>
    </w:p>
    <w:p w14:paraId="4CA74F65" w14:textId="77777777" w:rsidR="00D27CE0" w:rsidRDefault="00227A83">
      <w:pPr>
        <w:ind w:left="355"/>
      </w:pPr>
      <w:r>
        <w:t xml:space="preserve">The Equality Act 2010 requires us to publish information that demonstrates that we have due regard for the need to: </w:t>
      </w:r>
    </w:p>
    <w:p w14:paraId="499DC290" w14:textId="77777777" w:rsidR="00D27CE0" w:rsidRDefault="00227A83">
      <w:pPr>
        <w:spacing w:after="46" w:line="259" w:lineRule="auto"/>
        <w:ind w:left="360" w:firstLine="0"/>
      </w:pPr>
      <w:r>
        <w:t xml:space="preserve">  </w:t>
      </w:r>
    </w:p>
    <w:p w14:paraId="443DE53B" w14:textId="77777777" w:rsidR="00D27CE0" w:rsidRDefault="00227A83">
      <w:pPr>
        <w:numPr>
          <w:ilvl w:val="0"/>
          <w:numId w:val="1"/>
        </w:numPr>
        <w:spacing w:after="55"/>
        <w:ind w:left="1080" w:hanging="360"/>
      </w:pPr>
      <w:r>
        <w:rPr>
          <w:b/>
        </w:rPr>
        <w:t>Eliminate unlawful discrimination, harassment, victimisation</w:t>
      </w:r>
      <w:r>
        <w:t xml:space="preserve"> and any other conduct prohibited by the Equality Act 2010 </w:t>
      </w:r>
    </w:p>
    <w:p w14:paraId="158FD6E3" w14:textId="77777777" w:rsidR="00D27CE0" w:rsidRDefault="00227A83">
      <w:pPr>
        <w:numPr>
          <w:ilvl w:val="0"/>
          <w:numId w:val="1"/>
        </w:numPr>
        <w:spacing w:after="47"/>
        <w:ind w:left="1080" w:hanging="360"/>
      </w:pPr>
      <w:r>
        <w:rPr>
          <w:b/>
        </w:rPr>
        <w:t xml:space="preserve">Advance equality of opportunity </w:t>
      </w:r>
      <w:r>
        <w:t xml:space="preserve">between people who share a protected characteristic and people who do not share it </w:t>
      </w:r>
    </w:p>
    <w:p w14:paraId="4A337CC2" w14:textId="77777777" w:rsidR="00D27CE0" w:rsidRDefault="00227A83">
      <w:pPr>
        <w:numPr>
          <w:ilvl w:val="0"/>
          <w:numId w:val="1"/>
        </w:numPr>
        <w:ind w:left="1080" w:hanging="360"/>
      </w:pPr>
      <w:r>
        <w:rPr>
          <w:b/>
        </w:rPr>
        <w:t xml:space="preserve">Foster good relations </w:t>
      </w:r>
      <w:r>
        <w:t xml:space="preserve">between people who share a protected characteristic and people who do not share it. </w:t>
      </w:r>
    </w:p>
    <w:p w14:paraId="34460474" w14:textId="77777777" w:rsidR="00D27CE0" w:rsidRDefault="00227A83">
      <w:pPr>
        <w:spacing w:after="114" w:line="259" w:lineRule="auto"/>
        <w:ind w:left="360" w:firstLine="0"/>
      </w:pPr>
      <w:r>
        <w:rPr>
          <w:rFonts w:ascii="Arial" w:eastAsia="Arial" w:hAnsi="Arial" w:cs="Arial"/>
          <w:sz w:val="28"/>
        </w:rPr>
        <w:t xml:space="preserve"> </w:t>
      </w:r>
    </w:p>
    <w:p w14:paraId="7D25B825" w14:textId="77777777" w:rsidR="00D27CE0" w:rsidRDefault="00227A83">
      <w:pPr>
        <w:ind w:left="355"/>
      </w:pPr>
      <w:r>
        <w:t xml:space="preserve">Street Lane Primary School is an inclusive school where we focus on the well-being and progress of every child and where all members of our community are of equal worth. </w:t>
      </w:r>
    </w:p>
    <w:p w14:paraId="2B1653C3" w14:textId="77777777" w:rsidR="00D27CE0" w:rsidRDefault="00227A83">
      <w:pPr>
        <w:spacing w:after="0" w:line="259" w:lineRule="auto"/>
        <w:ind w:left="360" w:firstLine="0"/>
      </w:pPr>
      <w:r>
        <w:t xml:space="preserve">  </w:t>
      </w:r>
    </w:p>
    <w:p w14:paraId="12981E1C" w14:textId="77777777" w:rsidR="00D27CE0" w:rsidRDefault="00227A83">
      <w:pPr>
        <w:spacing w:after="0" w:line="239" w:lineRule="auto"/>
        <w:ind w:left="249" w:right="97" w:firstLine="0"/>
        <w:jc w:val="center"/>
      </w:pPr>
      <w:r>
        <w:lastRenderedPageBreak/>
        <w:t xml:space="preserve">We believe that the Equality Act provides a framework to support our commitment to valuing diversity, tackling discrimination, promoting equality and fostering </w:t>
      </w:r>
      <w:proofErr w:type="gramStart"/>
      <w:r>
        <w:t>good  relationships</w:t>
      </w:r>
      <w:proofErr w:type="gramEnd"/>
      <w:r>
        <w:t xml:space="preserve"> between people. It also ensures that we continue to tackle issues of disadvantage and underachievement of different groups. </w:t>
      </w:r>
    </w:p>
    <w:p w14:paraId="70C7C979" w14:textId="77777777" w:rsidR="00D27CE0" w:rsidRDefault="00227A83">
      <w:pPr>
        <w:spacing w:after="0" w:line="259" w:lineRule="auto"/>
        <w:ind w:left="360" w:firstLine="0"/>
      </w:pPr>
      <w:r>
        <w:t xml:space="preserve">  </w:t>
      </w:r>
    </w:p>
    <w:p w14:paraId="3B8914BA" w14:textId="77777777" w:rsidR="00D27CE0" w:rsidRDefault="00227A83">
      <w:pPr>
        <w:ind w:left="355"/>
      </w:pPr>
      <w:r>
        <w:t xml:space="preserve">Our approach to equality is based on the following key principles: </w:t>
      </w:r>
    </w:p>
    <w:p w14:paraId="14ED0175" w14:textId="77777777" w:rsidR="00D27CE0" w:rsidRDefault="00227A83">
      <w:pPr>
        <w:spacing w:after="0" w:line="259" w:lineRule="auto"/>
        <w:ind w:left="360" w:firstLine="0"/>
      </w:pPr>
      <w:r>
        <w:t xml:space="preserve">  </w:t>
      </w:r>
    </w:p>
    <w:p w14:paraId="635DAFD5" w14:textId="77777777" w:rsidR="00D27CE0" w:rsidRDefault="00227A83">
      <w:pPr>
        <w:numPr>
          <w:ilvl w:val="0"/>
          <w:numId w:val="2"/>
        </w:numPr>
        <w:ind w:hanging="247"/>
      </w:pPr>
      <w:r>
        <w:t xml:space="preserve">All learners are of equal value </w:t>
      </w:r>
    </w:p>
    <w:p w14:paraId="1C2F5F6A" w14:textId="77777777" w:rsidR="00D27CE0" w:rsidRDefault="00227A83">
      <w:pPr>
        <w:spacing w:after="0" w:line="259" w:lineRule="auto"/>
        <w:ind w:left="360" w:firstLine="0"/>
      </w:pPr>
      <w:r>
        <w:t xml:space="preserve">  </w:t>
      </w:r>
    </w:p>
    <w:p w14:paraId="606C2199" w14:textId="77777777" w:rsidR="00D27CE0" w:rsidRDefault="00227A83">
      <w:pPr>
        <w:numPr>
          <w:ilvl w:val="0"/>
          <w:numId w:val="2"/>
        </w:numPr>
        <w:ind w:hanging="247"/>
      </w:pPr>
      <w:r>
        <w:t xml:space="preserve">We recognise and respect difference </w:t>
      </w:r>
    </w:p>
    <w:p w14:paraId="2F51DE59" w14:textId="77777777" w:rsidR="00D27CE0" w:rsidRDefault="00227A83">
      <w:pPr>
        <w:spacing w:after="0" w:line="259" w:lineRule="auto"/>
        <w:ind w:left="360" w:firstLine="0"/>
      </w:pPr>
      <w:r>
        <w:t xml:space="preserve">  </w:t>
      </w:r>
    </w:p>
    <w:p w14:paraId="72CBC828" w14:textId="77777777" w:rsidR="00D27CE0" w:rsidRDefault="00227A83">
      <w:pPr>
        <w:numPr>
          <w:ilvl w:val="0"/>
          <w:numId w:val="2"/>
        </w:numPr>
        <w:ind w:hanging="247"/>
      </w:pPr>
      <w:r>
        <w:t xml:space="preserve">We foster positive attitudes and relationships and a shared sense of cohesion and belonging. </w:t>
      </w:r>
    </w:p>
    <w:p w14:paraId="0ECA9FD8" w14:textId="77777777" w:rsidR="00D27CE0" w:rsidRDefault="00227A83">
      <w:pPr>
        <w:spacing w:after="0" w:line="259" w:lineRule="auto"/>
        <w:ind w:left="360" w:firstLine="0"/>
      </w:pPr>
      <w:r>
        <w:t xml:space="preserve">  </w:t>
      </w:r>
    </w:p>
    <w:p w14:paraId="0E62D7F2" w14:textId="77777777" w:rsidR="00D27CE0" w:rsidRDefault="00227A83">
      <w:pPr>
        <w:numPr>
          <w:ilvl w:val="0"/>
          <w:numId w:val="2"/>
        </w:numPr>
        <w:ind w:hanging="247"/>
      </w:pPr>
      <w:r>
        <w:t xml:space="preserve">We observe good equalities practice in staff recruitment, retention and development. </w:t>
      </w:r>
    </w:p>
    <w:p w14:paraId="0103146B" w14:textId="77777777" w:rsidR="00D27CE0" w:rsidRDefault="00227A83">
      <w:pPr>
        <w:spacing w:after="0" w:line="259" w:lineRule="auto"/>
        <w:ind w:left="360" w:firstLine="0"/>
      </w:pPr>
      <w:r>
        <w:t xml:space="preserve">  </w:t>
      </w:r>
    </w:p>
    <w:p w14:paraId="6E32F481" w14:textId="77777777" w:rsidR="00D27CE0" w:rsidRDefault="00227A83">
      <w:pPr>
        <w:numPr>
          <w:ilvl w:val="0"/>
          <w:numId w:val="2"/>
        </w:numPr>
        <w:ind w:hanging="247"/>
      </w:pPr>
      <w:r>
        <w:t xml:space="preserve">We aim to reduce and remove inequalities and barriers that already exist. </w:t>
      </w:r>
    </w:p>
    <w:p w14:paraId="33DAFC71" w14:textId="77777777" w:rsidR="00D27CE0" w:rsidRDefault="00227A83">
      <w:pPr>
        <w:spacing w:after="0" w:line="259" w:lineRule="auto"/>
        <w:ind w:left="360" w:firstLine="0"/>
      </w:pPr>
      <w:r>
        <w:t xml:space="preserve">  </w:t>
      </w:r>
    </w:p>
    <w:p w14:paraId="73133890" w14:textId="77777777" w:rsidR="00D27CE0" w:rsidRDefault="00227A83">
      <w:pPr>
        <w:numPr>
          <w:ilvl w:val="0"/>
          <w:numId w:val="2"/>
        </w:numPr>
        <w:ind w:hanging="247"/>
      </w:pPr>
      <w:r>
        <w:t xml:space="preserve">We have the highest expectations of all our children. </w:t>
      </w:r>
    </w:p>
    <w:p w14:paraId="436DF163" w14:textId="77777777" w:rsidR="00D27CE0" w:rsidRDefault="00227A83">
      <w:pPr>
        <w:spacing w:after="0" w:line="259" w:lineRule="auto"/>
        <w:ind w:left="360" w:firstLine="0"/>
      </w:pPr>
      <w:r>
        <w:t xml:space="preserve">  </w:t>
      </w:r>
    </w:p>
    <w:p w14:paraId="6BD22D37" w14:textId="77777777" w:rsidR="00D27CE0" w:rsidRDefault="00227A83">
      <w:pPr>
        <w:pStyle w:val="Heading1"/>
        <w:ind w:left="355" w:right="25"/>
      </w:pPr>
      <w:r>
        <w:t>Equality Information</w:t>
      </w:r>
      <w:r>
        <w:rPr>
          <w:b w:val="0"/>
        </w:rPr>
        <w:t xml:space="preserve"> </w:t>
      </w:r>
    </w:p>
    <w:p w14:paraId="791D9768" w14:textId="06BD77F7" w:rsidR="00D27CE0" w:rsidRDefault="00227A83">
      <w:pPr>
        <w:ind w:left="355"/>
      </w:pPr>
      <w:r>
        <w:t>Number of pupils on roll at the school: 9</w:t>
      </w:r>
      <w:r w:rsidR="00C77AF1">
        <w:t>3</w:t>
      </w:r>
      <w:r>
        <w:t xml:space="preserve"> </w:t>
      </w:r>
    </w:p>
    <w:p w14:paraId="7F465781" w14:textId="77777777" w:rsidR="00D27CE0" w:rsidRDefault="00227A83">
      <w:pPr>
        <w:ind w:left="355"/>
      </w:pPr>
      <w:r>
        <w:t xml:space="preserve">Age of pupils: 4 to 11 </w:t>
      </w:r>
    </w:p>
    <w:p w14:paraId="4897F144" w14:textId="77777777" w:rsidR="00D27CE0" w:rsidRDefault="00227A83">
      <w:pPr>
        <w:spacing w:after="0" w:line="259" w:lineRule="auto"/>
        <w:ind w:left="360" w:firstLine="0"/>
      </w:pPr>
      <w:r>
        <w:t xml:space="preserve">  </w:t>
      </w:r>
    </w:p>
    <w:p w14:paraId="080F8BDB" w14:textId="77777777" w:rsidR="00D27CE0" w:rsidRDefault="00227A83">
      <w:pPr>
        <w:spacing w:after="0" w:line="259" w:lineRule="auto"/>
        <w:ind w:left="360" w:firstLine="0"/>
      </w:pPr>
      <w:r>
        <w:rPr>
          <w:b/>
        </w:rPr>
        <w:t xml:space="preserve"> </w:t>
      </w:r>
    </w:p>
    <w:p w14:paraId="57751557" w14:textId="77777777" w:rsidR="00D27CE0" w:rsidRDefault="00227A83">
      <w:pPr>
        <w:pStyle w:val="Heading1"/>
        <w:ind w:left="355" w:right="25"/>
      </w:pPr>
      <w:r>
        <w:t>Information on pupils by protected characteristics</w:t>
      </w:r>
      <w:r>
        <w:rPr>
          <w:b w:val="0"/>
        </w:rPr>
        <w:t xml:space="preserve"> </w:t>
      </w:r>
    </w:p>
    <w:p w14:paraId="41C0A111" w14:textId="77777777" w:rsidR="00D27CE0" w:rsidRDefault="00227A83">
      <w:pPr>
        <w:ind w:left="355"/>
      </w:pPr>
      <w:r>
        <w:t xml:space="preserve">The Equality Act 2010 protects people from discrimination </w:t>
      </w:r>
      <w:proofErr w:type="gramStart"/>
      <w:r>
        <w:t>on the basis of</w:t>
      </w:r>
      <w:proofErr w:type="gramEnd"/>
      <w:r>
        <w:t xml:space="preserve"> protected characteristics. Every person has several of the protected characteristics, so the Act protects everyone against unfair treatment. </w:t>
      </w:r>
    </w:p>
    <w:p w14:paraId="15EFE9B0" w14:textId="77777777" w:rsidR="00D27CE0" w:rsidRDefault="00227A83">
      <w:pPr>
        <w:ind w:left="355"/>
      </w:pPr>
      <w:proofErr w:type="gramStart"/>
      <w:r>
        <w:t>In order to</w:t>
      </w:r>
      <w:proofErr w:type="gramEnd"/>
      <w:r>
        <w:t xml:space="preserve"> ensure that all pupils are protected from discrimination, the school collects information on protected characteristics. </w:t>
      </w:r>
    </w:p>
    <w:p w14:paraId="2FE4B69E" w14:textId="77777777" w:rsidR="00D27CE0" w:rsidRDefault="00227A83">
      <w:pPr>
        <w:spacing w:after="0" w:line="259" w:lineRule="auto"/>
        <w:ind w:left="360" w:firstLine="0"/>
      </w:pPr>
      <w:r>
        <w:t xml:space="preserve">  </w:t>
      </w:r>
    </w:p>
    <w:p w14:paraId="743E8F48" w14:textId="77777777" w:rsidR="00D27CE0" w:rsidRDefault="00227A83">
      <w:pPr>
        <w:pStyle w:val="Heading1"/>
        <w:ind w:left="355" w:right="25"/>
      </w:pPr>
      <w:r>
        <w:t>Information on other groups of pupils</w:t>
      </w:r>
      <w:r>
        <w:rPr>
          <w:b w:val="0"/>
        </w:rPr>
        <w:t xml:space="preserve"> </w:t>
      </w:r>
    </w:p>
    <w:p w14:paraId="1F0BACBA" w14:textId="77777777" w:rsidR="00D27CE0" w:rsidRDefault="00227A83">
      <w:pPr>
        <w:ind w:left="355"/>
      </w:pPr>
      <w:r>
        <w:t xml:space="preserve">In addition to pupils with protected characteristics, we gather further information on the following groups of pupils: </w:t>
      </w:r>
    </w:p>
    <w:p w14:paraId="1DEE20E2" w14:textId="77777777" w:rsidR="00D27CE0" w:rsidRDefault="00227A83">
      <w:pPr>
        <w:numPr>
          <w:ilvl w:val="0"/>
          <w:numId w:val="3"/>
        </w:numPr>
        <w:ind w:hanging="360"/>
      </w:pPr>
      <w:r>
        <w:t xml:space="preserve">Pupils eligible for Free School Meals (FSM) </w:t>
      </w:r>
    </w:p>
    <w:p w14:paraId="53703240" w14:textId="77777777" w:rsidR="00D27CE0" w:rsidRDefault="00227A83">
      <w:pPr>
        <w:numPr>
          <w:ilvl w:val="0"/>
          <w:numId w:val="3"/>
        </w:numPr>
        <w:ind w:hanging="360"/>
      </w:pPr>
      <w:r>
        <w:t xml:space="preserve">Pupils with Special Educational Needs (SEN) </w:t>
      </w:r>
    </w:p>
    <w:p w14:paraId="1244AB47" w14:textId="77777777" w:rsidR="00D27CE0" w:rsidRDefault="00227A83">
      <w:pPr>
        <w:numPr>
          <w:ilvl w:val="0"/>
          <w:numId w:val="3"/>
        </w:numPr>
        <w:ind w:hanging="360"/>
      </w:pPr>
      <w:r>
        <w:lastRenderedPageBreak/>
        <w:t xml:space="preserve">Disadvantaged group </w:t>
      </w:r>
    </w:p>
    <w:p w14:paraId="6F6B7717" w14:textId="77777777" w:rsidR="00D27CE0" w:rsidRDefault="00227A83">
      <w:pPr>
        <w:numPr>
          <w:ilvl w:val="0"/>
          <w:numId w:val="3"/>
        </w:numPr>
        <w:ind w:hanging="360"/>
      </w:pPr>
      <w:r>
        <w:t xml:space="preserve">Pupils with English as an Additional Language (EAL) </w:t>
      </w:r>
    </w:p>
    <w:p w14:paraId="08C4A552" w14:textId="77777777" w:rsidR="00D27CE0" w:rsidRDefault="00227A83">
      <w:pPr>
        <w:numPr>
          <w:ilvl w:val="0"/>
          <w:numId w:val="3"/>
        </w:numPr>
        <w:ind w:hanging="360"/>
      </w:pPr>
      <w:r>
        <w:t xml:space="preserve">Young carers </w:t>
      </w:r>
    </w:p>
    <w:p w14:paraId="7B06E6EB" w14:textId="77777777" w:rsidR="00D27CE0" w:rsidRDefault="00227A83">
      <w:pPr>
        <w:numPr>
          <w:ilvl w:val="0"/>
          <w:numId w:val="3"/>
        </w:numPr>
        <w:ind w:hanging="360"/>
      </w:pPr>
      <w:r>
        <w:t xml:space="preserve">Looked after children </w:t>
      </w:r>
    </w:p>
    <w:p w14:paraId="52D5C50C" w14:textId="77777777" w:rsidR="00D27CE0" w:rsidRDefault="00227A83">
      <w:pPr>
        <w:numPr>
          <w:ilvl w:val="0"/>
          <w:numId w:val="3"/>
        </w:numPr>
        <w:ind w:hanging="360"/>
      </w:pPr>
      <w:r>
        <w:t xml:space="preserve">Other vulnerable groups </w:t>
      </w:r>
    </w:p>
    <w:p w14:paraId="6DF54AFA" w14:textId="77777777" w:rsidR="00D27CE0" w:rsidRDefault="00227A83">
      <w:pPr>
        <w:spacing w:after="0" w:line="259" w:lineRule="auto"/>
        <w:ind w:left="360" w:firstLine="0"/>
      </w:pPr>
      <w:r>
        <w:t xml:space="preserve"> </w:t>
      </w:r>
    </w:p>
    <w:p w14:paraId="764A4F0E" w14:textId="77777777" w:rsidR="00D27CE0" w:rsidRDefault="00227A83">
      <w:pPr>
        <w:ind w:left="355"/>
      </w:pPr>
      <w:r>
        <w:t xml:space="preserve">It may be possible to identify individuals from the information provided when the number of pupils with a particular characteristic is low and the information is sensitive personal information. </w:t>
      </w:r>
    </w:p>
    <w:p w14:paraId="1BC7BE34" w14:textId="77777777" w:rsidR="00D27CE0" w:rsidRDefault="00227A83">
      <w:pPr>
        <w:spacing w:after="0" w:line="259" w:lineRule="auto"/>
        <w:ind w:left="360" w:firstLine="0"/>
      </w:pPr>
      <w:r>
        <w:t xml:space="preserve">  </w:t>
      </w:r>
    </w:p>
    <w:p w14:paraId="58D89CF1" w14:textId="77777777" w:rsidR="00D27CE0" w:rsidRDefault="00227A83">
      <w:pPr>
        <w:ind w:left="355"/>
      </w:pPr>
      <w:r>
        <w:rPr>
          <w:b/>
        </w:rPr>
        <w:t xml:space="preserve">Gender: </w:t>
      </w:r>
      <w:r>
        <w:t xml:space="preserve">40% male, 60% female </w:t>
      </w:r>
    </w:p>
    <w:p w14:paraId="0909B168" w14:textId="62381CEE" w:rsidR="00D27CE0" w:rsidRDefault="00227A83">
      <w:pPr>
        <w:pStyle w:val="Heading1"/>
        <w:ind w:left="355" w:right="25"/>
      </w:pPr>
      <w:r>
        <w:t xml:space="preserve">Pupils eligible for Free School Meals (FSM): </w:t>
      </w:r>
      <w:r>
        <w:rPr>
          <w:b w:val="0"/>
        </w:rPr>
        <w:t xml:space="preserve">20 % </w:t>
      </w:r>
      <w:r>
        <w:t xml:space="preserve">Pupils eligible for Pupil Premium: </w:t>
      </w:r>
      <w:r>
        <w:rPr>
          <w:b w:val="0"/>
        </w:rPr>
        <w:t xml:space="preserve">20% </w:t>
      </w:r>
      <w:r>
        <w:t xml:space="preserve">Pupils with Special Educational Needs (SEN) </w:t>
      </w:r>
      <w:r>
        <w:rPr>
          <w:b w:val="0"/>
        </w:rPr>
        <w:t xml:space="preserve">19% </w:t>
      </w:r>
      <w:r>
        <w:t xml:space="preserve">Pupils with English as an Additional Language (EAL): </w:t>
      </w:r>
      <w:r w:rsidR="008F1799">
        <w:rPr>
          <w:b w:val="0"/>
        </w:rPr>
        <w:t>5</w:t>
      </w:r>
      <w:r>
        <w:rPr>
          <w:b w:val="0"/>
        </w:rPr>
        <w:t xml:space="preserve">% </w:t>
      </w:r>
    </w:p>
    <w:p w14:paraId="53E78CD1" w14:textId="77777777" w:rsidR="00D27CE0" w:rsidRDefault="00227A83">
      <w:pPr>
        <w:spacing w:after="0" w:line="259" w:lineRule="auto"/>
        <w:ind w:left="360" w:firstLine="0"/>
      </w:pPr>
      <w:r>
        <w:t xml:space="preserve">  </w:t>
      </w:r>
    </w:p>
    <w:p w14:paraId="751203F1" w14:textId="77777777" w:rsidR="00D27CE0" w:rsidRDefault="00227A83">
      <w:pPr>
        <w:ind w:left="355"/>
      </w:pPr>
      <w:r>
        <w:t xml:space="preserve">Through rigorous tracking and monitoring of individuals and of all the groups of children, including progress and attainment, and by providing equal opportunities to access the curriculum and activities, we aim to ensure that any gap in attainment for pupils within any of the above different groups is removed, or at least remains less than the gap nationally. </w:t>
      </w:r>
    </w:p>
    <w:p w14:paraId="4F2E2278" w14:textId="77777777" w:rsidR="00D27CE0" w:rsidRDefault="00227A83">
      <w:pPr>
        <w:spacing w:after="0" w:line="259" w:lineRule="auto"/>
        <w:ind w:left="360" w:firstLine="0"/>
      </w:pPr>
      <w:r>
        <w:t xml:space="preserve">  </w:t>
      </w:r>
    </w:p>
    <w:p w14:paraId="37ED416B" w14:textId="77777777" w:rsidR="00D27CE0" w:rsidRDefault="00227A83">
      <w:pPr>
        <w:ind w:left="355" w:right="213"/>
      </w:pPr>
      <w:r>
        <w:rPr>
          <w:b/>
        </w:rPr>
        <w:t>Eliminating discrimination and other conduct that is prohibited by the Act</w:t>
      </w:r>
      <w:r>
        <w:t xml:space="preserve"> The information provided here aims to demonstrate that we </w:t>
      </w:r>
      <w:proofErr w:type="gramStart"/>
      <w:r>
        <w:t>give careful consideration to</w:t>
      </w:r>
      <w:proofErr w:type="gramEnd"/>
      <w:r>
        <w:t xml:space="preserve"> equality issues in everything that we do at Street Lane Primary </w:t>
      </w:r>
      <w:r>
        <w:t xml:space="preserve">School. ‘Due regard’ ensures that we work towards eliminating discrimination, </w:t>
      </w:r>
      <w:r>
        <w:t xml:space="preserve">harassment and victimisation and other conduct that is prohibited by the Equality Act. </w:t>
      </w:r>
    </w:p>
    <w:p w14:paraId="23F367F6" w14:textId="77777777" w:rsidR="00D27CE0" w:rsidRDefault="00227A83">
      <w:pPr>
        <w:ind w:left="355" w:right="875"/>
      </w:pPr>
      <w:r>
        <w:t xml:space="preserve">We are committed to working for equality for all our staff, parents/carers and children to meet our duties under the Equality Act 2010. We eliminate discrimination by: </w:t>
      </w:r>
    </w:p>
    <w:p w14:paraId="4BE803C9" w14:textId="77777777" w:rsidR="00D27CE0" w:rsidRDefault="00227A83">
      <w:pPr>
        <w:numPr>
          <w:ilvl w:val="0"/>
          <w:numId w:val="4"/>
        </w:numPr>
        <w:ind w:hanging="360"/>
      </w:pPr>
      <w:r>
        <w:t xml:space="preserve">Adoption of the single Equality Scheme </w:t>
      </w:r>
    </w:p>
    <w:p w14:paraId="1EE6116F" w14:textId="77777777" w:rsidR="00D27CE0" w:rsidRDefault="00227A83">
      <w:pPr>
        <w:numPr>
          <w:ilvl w:val="0"/>
          <w:numId w:val="4"/>
        </w:numPr>
        <w:ind w:hanging="360"/>
      </w:pPr>
      <w:r>
        <w:t xml:space="preserve">Our behaviour policy ensures that all children feel safe at school and addresses prejudicial bullying </w:t>
      </w:r>
    </w:p>
    <w:p w14:paraId="7B3799E0" w14:textId="77777777" w:rsidR="00D27CE0" w:rsidRDefault="00227A83">
      <w:pPr>
        <w:numPr>
          <w:ilvl w:val="0"/>
          <w:numId w:val="4"/>
        </w:numPr>
        <w:ind w:hanging="360"/>
      </w:pPr>
      <w:r>
        <w:t xml:space="preserve">Reporting, responding to and monitoring all racist incidents </w:t>
      </w:r>
    </w:p>
    <w:p w14:paraId="1F171C51" w14:textId="77777777" w:rsidR="00D27CE0" w:rsidRDefault="00227A83">
      <w:pPr>
        <w:numPr>
          <w:ilvl w:val="0"/>
          <w:numId w:val="4"/>
        </w:numPr>
        <w:ind w:hanging="360"/>
      </w:pPr>
      <w:r>
        <w:t xml:space="preserve">Regularly monitoring the curriculum to ensure that the curriculum meets the needs of our pupils and that it promotes respect for diversity and challenges negative stereotyping </w:t>
      </w:r>
    </w:p>
    <w:p w14:paraId="54A5FF4E" w14:textId="77777777" w:rsidR="00D27CE0" w:rsidRDefault="00227A83">
      <w:pPr>
        <w:numPr>
          <w:ilvl w:val="0"/>
          <w:numId w:val="4"/>
        </w:numPr>
        <w:ind w:hanging="360"/>
      </w:pPr>
      <w:r>
        <w:lastRenderedPageBreak/>
        <w:t xml:space="preserve">Teaching to ensure children reach their potential and all pupils are given equal entitlement to success </w:t>
      </w:r>
    </w:p>
    <w:p w14:paraId="7F402FCB" w14:textId="77777777" w:rsidR="00D27CE0" w:rsidRDefault="00227A83">
      <w:pPr>
        <w:numPr>
          <w:ilvl w:val="0"/>
          <w:numId w:val="4"/>
        </w:numPr>
        <w:ind w:hanging="360"/>
      </w:pPr>
      <w:r>
        <w:t xml:space="preserve">Tracking pupil progress to ensure that all children make rapid progress, and intervening when necessary </w:t>
      </w:r>
    </w:p>
    <w:p w14:paraId="5C76847E" w14:textId="77777777" w:rsidR="00D27CE0" w:rsidRDefault="00227A83">
      <w:pPr>
        <w:numPr>
          <w:ilvl w:val="0"/>
          <w:numId w:val="4"/>
        </w:numPr>
        <w:ind w:hanging="360"/>
      </w:pPr>
      <w:r>
        <w:t xml:space="preserve">Ensuring that all pupils </w:t>
      </w:r>
      <w:proofErr w:type="gramStart"/>
      <w:r>
        <w:t>have the opportunity to</w:t>
      </w:r>
      <w:proofErr w:type="gramEnd"/>
      <w:r>
        <w:t xml:space="preserve"> access extra-curricular provision </w:t>
      </w:r>
    </w:p>
    <w:p w14:paraId="49C5B874" w14:textId="77777777" w:rsidR="00D27CE0" w:rsidRDefault="00227A83">
      <w:pPr>
        <w:numPr>
          <w:ilvl w:val="0"/>
          <w:numId w:val="4"/>
        </w:numPr>
        <w:ind w:hanging="360"/>
      </w:pPr>
      <w:r>
        <w:t xml:space="preserve">Listening to and monitoring views and experiences of pupils and adults to evaluate the effectiveness of our policies and procedures. </w:t>
      </w:r>
    </w:p>
    <w:p w14:paraId="41421C72" w14:textId="77777777" w:rsidR="00D27CE0" w:rsidRDefault="00227A83">
      <w:pPr>
        <w:spacing w:after="0" w:line="259" w:lineRule="auto"/>
        <w:ind w:left="360" w:firstLine="0"/>
      </w:pPr>
      <w:r>
        <w:t xml:space="preserve"> </w:t>
      </w:r>
    </w:p>
    <w:p w14:paraId="204A273E" w14:textId="77777777" w:rsidR="00D27CE0" w:rsidRDefault="00227A83">
      <w:pPr>
        <w:spacing w:after="0" w:line="259" w:lineRule="auto"/>
        <w:ind w:left="360" w:firstLine="0"/>
      </w:pPr>
      <w:r>
        <w:t xml:space="preserve"> </w:t>
      </w:r>
    </w:p>
    <w:p w14:paraId="57D04998" w14:textId="77777777" w:rsidR="00D27CE0" w:rsidRDefault="00227A83">
      <w:pPr>
        <w:spacing w:after="0" w:line="259" w:lineRule="auto"/>
        <w:ind w:left="360" w:firstLine="0"/>
      </w:pPr>
      <w:r>
        <w:rPr>
          <w:b/>
        </w:rPr>
        <w:t xml:space="preserve"> </w:t>
      </w:r>
    </w:p>
    <w:p w14:paraId="6CA41E6A" w14:textId="77777777" w:rsidR="00D27CE0" w:rsidRDefault="00227A83">
      <w:pPr>
        <w:spacing w:after="0" w:line="259" w:lineRule="auto"/>
        <w:ind w:left="360" w:firstLine="0"/>
      </w:pPr>
      <w:r>
        <w:rPr>
          <w:b/>
        </w:rPr>
        <w:t xml:space="preserve"> </w:t>
      </w:r>
    </w:p>
    <w:p w14:paraId="6F2FAC4F" w14:textId="77777777" w:rsidR="00D27CE0" w:rsidRDefault="00227A83">
      <w:pPr>
        <w:spacing w:after="30" w:line="239" w:lineRule="auto"/>
        <w:ind w:left="360" w:right="655" w:firstLine="0"/>
        <w:jc w:val="both"/>
      </w:pPr>
      <w:r>
        <w:rPr>
          <w:b/>
        </w:rPr>
        <w:t>Advancing equality of opportunity between people who share a protected characteristic and people who do not share it</w:t>
      </w:r>
      <w:r>
        <w:t xml:space="preserve"> We advance equality of opportunity by: </w:t>
      </w:r>
    </w:p>
    <w:p w14:paraId="12F250CE" w14:textId="77777777" w:rsidR="00D27CE0" w:rsidRDefault="00227A83">
      <w:pPr>
        <w:numPr>
          <w:ilvl w:val="0"/>
          <w:numId w:val="4"/>
        </w:numPr>
        <w:ind w:hanging="360"/>
      </w:pPr>
      <w:r>
        <w:t xml:space="preserve">Using the </w:t>
      </w:r>
      <w:proofErr w:type="gramStart"/>
      <w:r>
        <w:t>information</w:t>
      </w:r>
      <w:proofErr w:type="gramEnd"/>
      <w:r>
        <w:t xml:space="preserve"> we gather to identify underachieving groups or individuals and plan targeted intervention </w:t>
      </w:r>
    </w:p>
    <w:p w14:paraId="1EE7A1B0" w14:textId="77777777" w:rsidR="008F1799" w:rsidRDefault="00227A83">
      <w:pPr>
        <w:numPr>
          <w:ilvl w:val="0"/>
          <w:numId w:val="4"/>
        </w:numPr>
        <w:ind w:hanging="360"/>
      </w:pPr>
      <w:r>
        <w:t>Ensuring participation of parents/carers and pupils in school development</w:t>
      </w:r>
    </w:p>
    <w:p w14:paraId="7512BD48" w14:textId="692DFFF9" w:rsidR="00D27CE0" w:rsidRDefault="00227A83">
      <w:pPr>
        <w:numPr>
          <w:ilvl w:val="0"/>
          <w:numId w:val="4"/>
        </w:numPr>
        <w:ind w:hanging="360"/>
      </w:pPr>
      <w:r>
        <w:t xml:space="preserve"> </w:t>
      </w:r>
      <w:r>
        <w:t xml:space="preserve">Listening to parents/carers </w:t>
      </w:r>
    </w:p>
    <w:p w14:paraId="6AF47A2D" w14:textId="77777777" w:rsidR="00D27CE0" w:rsidRDefault="00227A83">
      <w:pPr>
        <w:numPr>
          <w:ilvl w:val="0"/>
          <w:numId w:val="4"/>
        </w:numPr>
        <w:ind w:hanging="360"/>
      </w:pPr>
      <w:proofErr w:type="gramStart"/>
      <w:r>
        <w:t>Listening to pupils at all times</w:t>
      </w:r>
      <w:proofErr w:type="gramEnd"/>
      <w:r>
        <w:t xml:space="preserve"> </w:t>
      </w:r>
    </w:p>
    <w:p w14:paraId="3FFFF67A" w14:textId="77777777" w:rsidR="00D27CE0" w:rsidRDefault="00227A83">
      <w:pPr>
        <w:spacing w:after="0" w:line="259" w:lineRule="auto"/>
        <w:ind w:left="360" w:firstLine="0"/>
      </w:pPr>
      <w:r>
        <w:t xml:space="preserve">  </w:t>
      </w:r>
    </w:p>
    <w:p w14:paraId="599F6FF9" w14:textId="77777777" w:rsidR="00D27CE0" w:rsidRDefault="00227A83">
      <w:pPr>
        <w:spacing w:after="38"/>
        <w:ind w:left="355" w:right="25"/>
      </w:pPr>
      <w:r>
        <w:rPr>
          <w:b/>
        </w:rPr>
        <w:t>Fostering good relations across all characteristics - between people who share a protected characteristic and people who do not share it</w:t>
      </w:r>
      <w:r>
        <w:t xml:space="preserve"> We foster good relations by: </w:t>
      </w:r>
    </w:p>
    <w:p w14:paraId="54979280" w14:textId="77777777" w:rsidR="00D27CE0" w:rsidRDefault="00227A83">
      <w:pPr>
        <w:numPr>
          <w:ilvl w:val="0"/>
          <w:numId w:val="4"/>
        </w:numPr>
        <w:ind w:hanging="360"/>
      </w:pPr>
      <w:r>
        <w:t xml:space="preserve">Ensuring that Street Lane Primary School is seen as a community school within our local community </w:t>
      </w:r>
    </w:p>
    <w:p w14:paraId="55DC19AE" w14:textId="77777777" w:rsidR="00D27CE0" w:rsidRDefault="00227A83">
      <w:pPr>
        <w:numPr>
          <w:ilvl w:val="0"/>
          <w:numId w:val="4"/>
        </w:numPr>
        <w:ind w:hanging="360"/>
      </w:pPr>
      <w:r>
        <w:t xml:space="preserve">Ensuring that equality and diversity are embedded in the curriculum and in collective worship. </w:t>
      </w:r>
    </w:p>
    <w:p w14:paraId="77D2189A" w14:textId="77777777" w:rsidR="00D27CE0" w:rsidRDefault="00227A83">
      <w:pPr>
        <w:spacing w:after="0" w:line="259" w:lineRule="auto"/>
        <w:ind w:left="360" w:firstLine="0"/>
      </w:pPr>
      <w:r>
        <w:t xml:space="preserve">  </w:t>
      </w:r>
    </w:p>
    <w:p w14:paraId="5206B777" w14:textId="77777777" w:rsidR="00D27CE0" w:rsidRDefault="00227A83">
      <w:pPr>
        <w:pStyle w:val="Heading1"/>
        <w:ind w:left="355" w:right="25"/>
      </w:pPr>
      <w:r>
        <w:t>Equality Objectives</w:t>
      </w:r>
      <w:r>
        <w:rPr>
          <w:b w:val="0"/>
        </w:rPr>
        <w:t xml:space="preserve"> </w:t>
      </w:r>
    </w:p>
    <w:p w14:paraId="66B9433E" w14:textId="77777777" w:rsidR="00D27CE0" w:rsidRDefault="00227A83">
      <w:pPr>
        <w:ind w:left="355"/>
      </w:pPr>
      <w:r>
        <w:t xml:space="preserve">At Street Lane Primary School, we are committed to ensuring equality of education and opportunity for all pupils, staff, parents and carers, irrespective of race, gender, disability, belief, religion or socio-economic background. </w:t>
      </w:r>
    </w:p>
    <w:p w14:paraId="6C559AC1" w14:textId="77777777" w:rsidR="00D27CE0" w:rsidRDefault="00227A83">
      <w:pPr>
        <w:spacing w:after="0" w:line="259" w:lineRule="auto"/>
        <w:ind w:left="360" w:firstLine="0"/>
      </w:pPr>
      <w:r>
        <w:t xml:space="preserve">  </w:t>
      </w:r>
    </w:p>
    <w:p w14:paraId="3B8B9BA9" w14:textId="77777777" w:rsidR="008F1799" w:rsidRDefault="008F1799">
      <w:pPr>
        <w:ind w:left="355"/>
      </w:pPr>
    </w:p>
    <w:p w14:paraId="16EABB49" w14:textId="77777777" w:rsidR="008F1799" w:rsidRDefault="008F1799">
      <w:pPr>
        <w:ind w:left="355"/>
      </w:pPr>
    </w:p>
    <w:p w14:paraId="46B876E4" w14:textId="77777777" w:rsidR="008F1799" w:rsidRDefault="008F1799">
      <w:pPr>
        <w:ind w:left="355"/>
      </w:pPr>
    </w:p>
    <w:p w14:paraId="3701BD91" w14:textId="77777777" w:rsidR="008F1799" w:rsidRDefault="008F1799">
      <w:pPr>
        <w:ind w:left="355"/>
      </w:pPr>
    </w:p>
    <w:p w14:paraId="2B1EDA45" w14:textId="2DB5EAE9" w:rsidR="00D27CE0" w:rsidRDefault="00227A83">
      <w:pPr>
        <w:ind w:left="355"/>
      </w:pPr>
      <w:proofErr w:type="gramStart"/>
      <w:r>
        <w:lastRenderedPageBreak/>
        <w:t>In order to</w:t>
      </w:r>
      <w:proofErr w:type="gramEnd"/>
      <w:r>
        <w:t xml:space="preserve"> further support pupils, raise standards and ensure inclusive teaching, we have set the following </w:t>
      </w:r>
      <w:proofErr w:type="gramStart"/>
      <w:r>
        <w:t>objectives:-</w:t>
      </w:r>
      <w:proofErr w:type="gramEnd"/>
      <w:r>
        <w:t xml:space="preserve"> </w:t>
      </w:r>
    </w:p>
    <w:p w14:paraId="59A86228" w14:textId="77777777" w:rsidR="00D27CE0" w:rsidRDefault="00227A83">
      <w:pPr>
        <w:spacing w:after="258" w:line="259" w:lineRule="auto"/>
        <w:ind w:left="360" w:firstLine="0"/>
      </w:pPr>
      <w:r>
        <w:t xml:space="preserve">  </w:t>
      </w:r>
    </w:p>
    <w:p w14:paraId="2BCA713F" w14:textId="77777777" w:rsidR="00D27CE0" w:rsidRDefault="00227A83">
      <w:pPr>
        <w:spacing w:after="272"/>
        <w:ind w:left="355"/>
      </w:pPr>
      <w:r>
        <w:t xml:space="preserve">Objective 1: To ensure that disadvantaged children are performing as well as other children within school. </w:t>
      </w:r>
    </w:p>
    <w:p w14:paraId="10675A20" w14:textId="77777777" w:rsidR="00D27CE0" w:rsidRDefault="00227A83">
      <w:pPr>
        <w:spacing w:after="269"/>
        <w:ind w:left="355"/>
      </w:pPr>
      <w:r>
        <w:t xml:space="preserve">Objective 2: To raise children's awareness of people with disabilities and the impact this can have on their lives. </w:t>
      </w:r>
    </w:p>
    <w:p w14:paraId="67F9481A" w14:textId="77777777" w:rsidR="00D27CE0" w:rsidRDefault="00227A83">
      <w:pPr>
        <w:spacing w:after="251"/>
        <w:ind w:left="355"/>
      </w:pPr>
      <w:r>
        <w:t xml:space="preserve"> Objective 3: To ensure that our curriculum includes opportunities for our pupils to encounter people with a range of protected characteristics</w:t>
      </w:r>
      <w:r>
        <w:rPr>
          <w:rFonts w:ascii="Arial" w:eastAsia="Arial" w:hAnsi="Arial" w:cs="Arial"/>
          <w:sz w:val="28"/>
        </w:rPr>
        <w:t xml:space="preserve">. </w:t>
      </w:r>
    </w:p>
    <w:p w14:paraId="614FFC6A" w14:textId="77777777" w:rsidR="00D27CE0" w:rsidRDefault="00227A83">
      <w:pPr>
        <w:spacing w:after="251" w:line="259" w:lineRule="auto"/>
        <w:ind w:left="360" w:firstLine="0"/>
      </w:pPr>
      <w:r>
        <w:rPr>
          <w:rFonts w:ascii="Arial" w:eastAsia="Arial" w:hAnsi="Arial" w:cs="Arial"/>
          <w:sz w:val="28"/>
        </w:rPr>
        <w:t xml:space="preserve"> </w:t>
      </w:r>
    </w:p>
    <w:p w14:paraId="549348B8" w14:textId="77777777" w:rsidR="00D27CE0" w:rsidRDefault="00227A83">
      <w:pPr>
        <w:spacing w:after="264"/>
        <w:ind w:left="355"/>
      </w:pPr>
      <w:r>
        <w:t xml:space="preserve">Reviewed by Governors  </w:t>
      </w:r>
    </w:p>
    <w:p w14:paraId="608707F7" w14:textId="77777777" w:rsidR="008F1799" w:rsidRDefault="008F1799">
      <w:pPr>
        <w:ind w:left="355"/>
      </w:pPr>
      <w:r>
        <w:t>May 2026</w:t>
      </w:r>
    </w:p>
    <w:p w14:paraId="58A92134" w14:textId="655D5B93" w:rsidR="00D27CE0" w:rsidRDefault="00227A83">
      <w:pPr>
        <w:ind w:left="355"/>
      </w:pPr>
      <w:r>
        <w:t xml:space="preserve">Next review </w:t>
      </w:r>
      <w:r w:rsidR="008F1799">
        <w:t>May 2030</w:t>
      </w:r>
    </w:p>
    <w:p w14:paraId="6B6BBE5A" w14:textId="77777777" w:rsidR="00D27CE0" w:rsidRDefault="00227A83">
      <w:pPr>
        <w:spacing w:after="0" w:line="259" w:lineRule="auto"/>
        <w:ind w:left="360" w:firstLine="0"/>
        <w:jc w:val="both"/>
      </w:pPr>
      <w:r>
        <w:t xml:space="preserve"> </w:t>
      </w:r>
    </w:p>
    <w:p w14:paraId="1F726335" w14:textId="77777777" w:rsidR="00D27CE0" w:rsidRDefault="00227A83">
      <w:pPr>
        <w:spacing w:after="0" w:line="259" w:lineRule="auto"/>
        <w:ind w:left="360" w:firstLine="0"/>
        <w:jc w:val="both"/>
      </w:pPr>
      <w:r>
        <w:rPr>
          <w:rFonts w:ascii="Calibri" w:eastAsia="Calibri" w:hAnsi="Calibri" w:cs="Calibri"/>
          <w:sz w:val="22"/>
        </w:rPr>
        <w:t xml:space="preserve"> </w:t>
      </w:r>
    </w:p>
    <w:sectPr w:rsidR="00D27CE0">
      <w:headerReference w:type="even" r:id="rId7"/>
      <w:headerReference w:type="default" r:id="rId8"/>
      <w:footerReference w:type="even" r:id="rId9"/>
      <w:footerReference w:type="default" r:id="rId10"/>
      <w:headerReference w:type="first" r:id="rId11"/>
      <w:footerReference w:type="first" r:id="rId12"/>
      <w:pgSz w:w="11906" w:h="16838"/>
      <w:pgMar w:top="1520" w:right="1444" w:bottom="1617" w:left="1080" w:header="332"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AA0D5" w14:textId="77777777" w:rsidR="00227A83" w:rsidRDefault="00227A83">
      <w:pPr>
        <w:spacing w:after="0" w:line="240" w:lineRule="auto"/>
      </w:pPr>
      <w:r>
        <w:separator/>
      </w:r>
    </w:p>
  </w:endnote>
  <w:endnote w:type="continuationSeparator" w:id="0">
    <w:p w14:paraId="5CDEE365" w14:textId="77777777" w:rsidR="00227A83" w:rsidRDefault="00227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1D096" w14:textId="77777777" w:rsidR="00D27CE0" w:rsidRDefault="00227A83">
    <w:pPr>
      <w:spacing w:after="395" w:line="259" w:lineRule="auto"/>
      <w:ind w:left="360" w:firstLine="0"/>
    </w:pPr>
    <w:r>
      <w:t xml:space="preserve"> </w:t>
    </w:r>
  </w:p>
  <w:p w14:paraId="583BE681" w14:textId="77777777" w:rsidR="00D27CE0" w:rsidRDefault="00227A83">
    <w:pPr>
      <w:spacing w:after="0" w:line="259" w:lineRule="auto"/>
      <w:ind w:left="360" w:firstLine="0"/>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D06BECE" w14:textId="77777777" w:rsidR="00D27CE0" w:rsidRDefault="00227A83">
    <w:pPr>
      <w:spacing w:after="0" w:line="259" w:lineRule="auto"/>
      <w:ind w:left="36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2F23" w14:textId="77777777" w:rsidR="00D27CE0" w:rsidRDefault="00227A83">
    <w:pPr>
      <w:spacing w:after="395" w:line="259" w:lineRule="auto"/>
      <w:ind w:left="360" w:firstLine="0"/>
    </w:pPr>
    <w:r>
      <w:t xml:space="preserve"> </w:t>
    </w:r>
  </w:p>
  <w:p w14:paraId="2F7050CB" w14:textId="77777777" w:rsidR="00D27CE0" w:rsidRDefault="00227A83">
    <w:pPr>
      <w:spacing w:after="0" w:line="259" w:lineRule="auto"/>
      <w:ind w:left="360" w:firstLine="0"/>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2D857FD" w14:textId="77777777" w:rsidR="00D27CE0" w:rsidRDefault="00227A83">
    <w:pPr>
      <w:spacing w:after="0" w:line="259" w:lineRule="auto"/>
      <w:ind w:left="36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EC43" w14:textId="77777777" w:rsidR="00D27CE0" w:rsidRDefault="00227A83">
    <w:pPr>
      <w:spacing w:after="395" w:line="259" w:lineRule="auto"/>
      <w:ind w:left="360" w:firstLine="0"/>
    </w:pPr>
    <w:r>
      <w:t xml:space="preserve"> </w:t>
    </w:r>
  </w:p>
  <w:p w14:paraId="6BAAB24F" w14:textId="77777777" w:rsidR="00D27CE0" w:rsidRDefault="00227A83">
    <w:pPr>
      <w:spacing w:after="0" w:line="259" w:lineRule="auto"/>
      <w:ind w:left="360" w:firstLine="0"/>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E877717" w14:textId="77777777" w:rsidR="00D27CE0" w:rsidRDefault="00227A83">
    <w:pPr>
      <w:spacing w:after="0" w:line="259" w:lineRule="auto"/>
      <w:ind w:left="36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45BC8" w14:textId="77777777" w:rsidR="00227A83" w:rsidRDefault="00227A83">
      <w:pPr>
        <w:spacing w:after="0" w:line="240" w:lineRule="auto"/>
      </w:pPr>
      <w:r>
        <w:separator/>
      </w:r>
    </w:p>
  </w:footnote>
  <w:footnote w:type="continuationSeparator" w:id="0">
    <w:p w14:paraId="0B816A53" w14:textId="77777777" w:rsidR="00227A83" w:rsidRDefault="00227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1262" w14:textId="77777777" w:rsidR="00D27CE0" w:rsidRDefault="00227A83">
    <w:pPr>
      <w:spacing w:after="0" w:line="259" w:lineRule="auto"/>
      <w:ind w:left="-1080" w:right="7928"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DDF2DB3" wp14:editId="55E906B1">
              <wp:simplePos x="0" y="0"/>
              <wp:positionH relativeFrom="page">
                <wp:posOffset>914400</wp:posOffset>
              </wp:positionH>
              <wp:positionV relativeFrom="page">
                <wp:posOffset>210820</wp:posOffset>
              </wp:positionV>
              <wp:extent cx="694969" cy="706755"/>
              <wp:effectExtent l="0" t="0" r="0" b="0"/>
              <wp:wrapSquare wrapText="bothSides"/>
              <wp:docPr id="5205" name="Group 5205"/>
              <wp:cNvGraphicFramePr/>
              <a:graphic xmlns:a="http://schemas.openxmlformats.org/drawingml/2006/main">
                <a:graphicData uri="http://schemas.microsoft.com/office/word/2010/wordprocessingGroup">
                  <wpg:wgp>
                    <wpg:cNvGrpSpPr/>
                    <wpg:grpSpPr>
                      <a:xfrm>
                        <a:off x="0" y="0"/>
                        <a:ext cx="694969" cy="706755"/>
                        <a:chOff x="0" y="0"/>
                        <a:chExt cx="694969" cy="706755"/>
                      </a:xfrm>
                    </wpg:grpSpPr>
                    <wps:wsp>
                      <wps:cNvPr id="5207" name="Rectangle 5207"/>
                      <wps:cNvSpPr/>
                      <wps:spPr>
                        <a:xfrm>
                          <a:off x="305" y="266191"/>
                          <a:ext cx="42144" cy="189937"/>
                        </a:xfrm>
                        <a:prstGeom prst="rect">
                          <a:avLst/>
                        </a:prstGeom>
                        <a:ln>
                          <a:noFill/>
                        </a:ln>
                      </wps:spPr>
                      <wps:txbx>
                        <w:txbxContent>
                          <w:p w14:paraId="7DAE4BA5" w14:textId="77777777" w:rsidR="00D27CE0" w:rsidRDefault="00227A83">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5206" name="Picture 5206"/>
                        <pic:cNvPicPr/>
                      </pic:nvPicPr>
                      <pic:blipFill>
                        <a:blip r:embed="rId1"/>
                        <a:stretch>
                          <a:fillRect/>
                        </a:stretch>
                      </pic:blipFill>
                      <pic:spPr>
                        <a:xfrm>
                          <a:off x="0" y="0"/>
                          <a:ext cx="694969" cy="706755"/>
                        </a:xfrm>
                        <a:prstGeom prst="rect">
                          <a:avLst/>
                        </a:prstGeom>
                      </pic:spPr>
                    </pic:pic>
                  </wpg:wgp>
                </a:graphicData>
              </a:graphic>
            </wp:anchor>
          </w:drawing>
        </mc:Choice>
        <mc:Fallback xmlns:a="http://schemas.openxmlformats.org/drawingml/2006/main">
          <w:pict>
            <v:group id="Group 5205" style="width:54.722pt;height:55.65pt;position:absolute;mso-position-horizontal-relative:page;mso-position-horizontal:absolute;margin-left:72pt;mso-position-vertical-relative:page;margin-top:16.6pt;" coordsize="6949,7067">
              <v:rect id="Rectangle 5207" style="position:absolute;width:421;height:1899;left:3;top:2661;"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5206" style="position:absolute;width:6949;height:7067;left:0;top:0;" filled="f">
                <v:imagedata r:id="rId7"/>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A7602" w14:textId="77777777" w:rsidR="00D27CE0" w:rsidRDefault="00227A83">
    <w:pPr>
      <w:spacing w:after="0" w:line="259" w:lineRule="auto"/>
      <w:ind w:left="-1080" w:right="7928"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7B285E5" wp14:editId="46C79AFA">
              <wp:simplePos x="0" y="0"/>
              <wp:positionH relativeFrom="page">
                <wp:posOffset>914400</wp:posOffset>
              </wp:positionH>
              <wp:positionV relativeFrom="page">
                <wp:posOffset>210820</wp:posOffset>
              </wp:positionV>
              <wp:extent cx="694969" cy="706755"/>
              <wp:effectExtent l="0" t="0" r="0" b="0"/>
              <wp:wrapSquare wrapText="bothSides"/>
              <wp:docPr id="5185" name="Group 5185"/>
              <wp:cNvGraphicFramePr/>
              <a:graphic xmlns:a="http://schemas.openxmlformats.org/drawingml/2006/main">
                <a:graphicData uri="http://schemas.microsoft.com/office/word/2010/wordprocessingGroup">
                  <wpg:wgp>
                    <wpg:cNvGrpSpPr/>
                    <wpg:grpSpPr>
                      <a:xfrm>
                        <a:off x="0" y="0"/>
                        <a:ext cx="694969" cy="706755"/>
                        <a:chOff x="0" y="0"/>
                        <a:chExt cx="694969" cy="706755"/>
                      </a:xfrm>
                    </wpg:grpSpPr>
                    <wps:wsp>
                      <wps:cNvPr id="5187" name="Rectangle 5187"/>
                      <wps:cNvSpPr/>
                      <wps:spPr>
                        <a:xfrm>
                          <a:off x="305" y="266191"/>
                          <a:ext cx="42144" cy="189937"/>
                        </a:xfrm>
                        <a:prstGeom prst="rect">
                          <a:avLst/>
                        </a:prstGeom>
                        <a:ln>
                          <a:noFill/>
                        </a:ln>
                      </wps:spPr>
                      <wps:txbx>
                        <w:txbxContent>
                          <w:p w14:paraId="62166CB3" w14:textId="77777777" w:rsidR="00D27CE0" w:rsidRDefault="00227A83">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5186" name="Picture 5186"/>
                        <pic:cNvPicPr/>
                      </pic:nvPicPr>
                      <pic:blipFill>
                        <a:blip r:embed="rId1"/>
                        <a:stretch>
                          <a:fillRect/>
                        </a:stretch>
                      </pic:blipFill>
                      <pic:spPr>
                        <a:xfrm>
                          <a:off x="0" y="0"/>
                          <a:ext cx="694969" cy="706755"/>
                        </a:xfrm>
                        <a:prstGeom prst="rect">
                          <a:avLst/>
                        </a:prstGeom>
                      </pic:spPr>
                    </pic:pic>
                  </wpg:wgp>
                </a:graphicData>
              </a:graphic>
            </wp:anchor>
          </w:drawing>
        </mc:Choice>
        <mc:Fallback xmlns:a="http://schemas.openxmlformats.org/drawingml/2006/main">
          <w:pict>
            <v:group id="Group 5185" style="width:54.722pt;height:55.65pt;position:absolute;mso-position-horizontal-relative:page;mso-position-horizontal:absolute;margin-left:72pt;mso-position-vertical-relative:page;margin-top:16.6pt;" coordsize="6949,7067">
              <v:rect id="Rectangle 5187" style="position:absolute;width:421;height:1899;left:3;top:2661;"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5186" style="position:absolute;width:6949;height:7067;left:0;top:0;" filled="f">
                <v:imagedata r:id="rId7"/>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6BA26" w14:textId="77777777" w:rsidR="00D27CE0" w:rsidRDefault="00227A83">
    <w:pPr>
      <w:spacing w:after="0" w:line="259" w:lineRule="auto"/>
      <w:ind w:left="-1080" w:right="7928"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2913B2A" wp14:editId="4897AC00">
              <wp:simplePos x="0" y="0"/>
              <wp:positionH relativeFrom="page">
                <wp:posOffset>914400</wp:posOffset>
              </wp:positionH>
              <wp:positionV relativeFrom="page">
                <wp:posOffset>210820</wp:posOffset>
              </wp:positionV>
              <wp:extent cx="694969" cy="706755"/>
              <wp:effectExtent l="0" t="0" r="0" b="0"/>
              <wp:wrapSquare wrapText="bothSides"/>
              <wp:docPr id="5165" name="Group 5165"/>
              <wp:cNvGraphicFramePr/>
              <a:graphic xmlns:a="http://schemas.openxmlformats.org/drawingml/2006/main">
                <a:graphicData uri="http://schemas.microsoft.com/office/word/2010/wordprocessingGroup">
                  <wpg:wgp>
                    <wpg:cNvGrpSpPr/>
                    <wpg:grpSpPr>
                      <a:xfrm>
                        <a:off x="0" y="0"/>
                        <a:ext cx="694969" cy="706755"/>
                        <a:chOff x="0" y="0"/>
                        <a:chExt cx="694969" cy="706755"/>
                      </a:xfrm>
                    </wpg:grpSpPr>
                    <wps:wsp>
                      <wps:cNvPr id="5167" name="Rectangle 5167"/>
                      <wps:cNvSpPr/>
                      <wps:spPr>
                        <a:xfrm>
                          <a:off x="305" y="266191"/>
                          <a:ext cx="42144" cy="189937"/>
                        </a:xfrm>
                        <a:prstGeom prst="rect">
                          <a:avLst/>
                        </a:prstGeom>
                        <a:ln>
                          <a:noFill/>
                        </a:ln>
                      </wps:spPr>
                      <wps:txbx>
                        <w:txbxContent>
                          <w:p w14:paraId="05AC4DD4" w14:textId="77777777" w:rsidR="00D27CE0" w:rsidRDefault="00227A83">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5166" name="Picture 5166"/>
                        <pic:cNvPicPr/>
                      </pic:nvPicPr>
                      <pic:blipFill>
                        <a:blip r:embed="rId1"/>
                        <a:stretch>
                          <a:fillRect/>
                        </a:stretch>
                      </pic:blipFill>
                      <pic:spPr>
                        <a:xfrm>
                          <a:off x="0" y="0"/>
                          <a:ext cx="694969" cy="706755"/>
                        </a:xfrm>
                        <a:prstGeom prst="rect">
                          <a:avLst/>
                        </a:prstGeom>
                      </pic:spPr>
                    </pic:pic>
                  </wpg:wgp>
                </a:graphicData>
              </a:graphic>
            </wp:anchor>
          </w:drawing>
        </mc:Choice>
        <mc:Fallback xmlns:a="http://schemas.openxmlformats.org/drawingml/2006/main">
          <w:pict>
            <v:group id="Group 5165" style="width:54.722pt;height:55.65pt;position:absolute;mso-position-horizontal-relative:page;mso-position-horizontal:absolute;margin-left:72pt;mso-position-vertical-relative:page;margin-top:16.6pt;" coordsize="6949,7067">
              <v:rect id="Rectangle 5167" style="position:absolute;width:421;height:1899;left:3;top:2661;" filled="f" stroked="f">
                <v:textbox inset="0,0,0,0">
                  <w:txbxContent>
                    <w:p>
                      <w:pPr>
                        <w:spacing w:before="0" w:after="160" w:line="259" w:lineRule="auto"/>
                        <w:ind w:left="0" w:firstLine="0"/>
                      </w:pPr>
                      <w:r>
                        <w:rPr>
                          <w:rFonts w:cs="Calibri" w:hAnsi="Calibri" w:eastAsia="Calibri" w:ascii="Calibri"/>
                          <w:sz w:val="22"/>
                        </w:rPr>
                        <w:t xml:space="preserve"> </w:t>
                      </w:r>
                    </w:p>
                  </w:txbxContent>
                </v:textbox>
              </v:rect>
              <v:shape id="Picture 5166" style="position:absolute;width:6949;height:7067;left:0;top:0;" filled="f">
                <v:imagedata r:id="rId7"/>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61FD"/>
    <w:multiLevelType w:val="hybridMultilevel"/>
    <w:tmpl w:val="000C4A8C"/>
    <w:lvl w:ilvl="0" w:tplc="69766C68">
      <w:start w:val="1"/>
      <w:numFmt w:val="decimal"/>
      <w:lvlText w:val="%1."/>
      <w:lvlJc w:val="left"/>
      <w:pPr>
        <w:ind w:left="592"/>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4000D0F6">
      <w:start w:val="1"/>
      <w:numFmt w:val="lowerLetter"/>
      <w:lvlText w:val="%2"/>
      <w:lvlJc w:val="left"/>
      <w:pPr>
        <w:ind w:left="14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02F2484E">
      <w:start w:val="1"/>
      <w:numFmt w:val="lowerRoman"/>
      <w:lvlText w:val="%3"/>
      <w:lvlJc w:val="left"/>
      <w:pPr>
        <w:ind w:left="21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5C803604">
      <w:start w:val="1"/>
      <w:numFmt w:val="decimal"/>
      <w:lvlText w:val="%4"/>
      <w:lvlJc w:val="left"/>
      <w:pPr>
        <w:ind w:left="28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7F4ABD2A">
      <w:start w:val="1"/>
      <w:numFmt w:val="lowerLetter"/>
      <w:lvlText w:val="%5"/>
      <w:lvlJc w:val="left"/>
      <w:pPr>
        <w:ind w:left="360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AB38F654">
      <w:start w:val="1"/>
      <w:numFmt w:val="lowerRoman"/>
      <w:lvlText w:val="%6"/>
      <w:lvlJc w:val="left"/>
      <w:pPr>
        <w:ind w:left="43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8E749C5C">
      <w:start w:val="1"/>
      <w:numFmt w:val="decimal"/>
      <w:lvlText w:val="%7"/>
      <w:lvlJc w:val="left"/>
      <w:pPr>
        <w:ind w:left="504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F9804932">
      <w:start w:val="1"/>
      <w:numFmt w:val="lowerLetter"/>
      <w:lvlText w:val="%8"/>
      <w:lvlJc w:val="left"/>
      <w:pPr>
        <w:ind w:left="576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B3611F6">
      <w:start w:val="1"/>
      <w:numFmt w:val="lowerRoman"/>
      <w:lvlText w:val="%9"/>
      <w:lvlJc w:val="left"/>
      <w:pPr>
        <w:ind w:left="648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AF5D31"/>
    <w:multiLevelType w:val="hybridMultilevel"/>
    <w:tmpl w:val="DA7A30F8"/>
    <w:lvl w:ilvl="0" w:tplc="1A04922A">
      <w:start w:val="1"/>
      <w:numFmt w:val="bullet"/>
      <w:lvlText w:val="•"/>
      <w:lvlJc w:val="left"/>
      <w:pPr>
        <w:ind w:left="36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F46ECD50">
      <w:start w:val="1"/>
      <w:numFmt w:val="bullet"/>
      <w:lvlText w:val="o"/>
      <w:lvlJc w:val="left"/>
      <w:pPr>
        <w:ind w:left="10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0D888696">
      <w:start w:val="1"/>
      <w:numFmt w:val="bullet"/>
      <w:lvlText w:val="▪"/>
      <w:lvlJc w:val="left"/>
      <w:pPr>
        <w:ind w:left="18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C3985112">
      <w:start w:val="1"/>
      <w:numFmt w:val="bullet"/>
      <w:lvlText w:val="•"/>
      <w:lvlJc w:val="left"/>
      <w:pPr>
        <w:ind w:left="252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99D863E6">
      <w:start w:val="1"/>
      <w:numFmt w:val="bullet"/>
      <w:lvlText w:val="o"/>
      <w:lvlJc w:val="left"/>
      <w:pPr>
        <w:ind w:left="32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E6C0D442">
      <w:start w:val="1"/>
      <w:numFmt w:val="bullet"/>
      <w:lvlText w:val="▪"/>
      <w:lvlJc w:val="left"/>
      <w:pPr>
        <w:ind w:left="39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7F66E8AA">
      <w:start w:val="1"/>
      <w:numFmt w:val="bullet"/>
      <w:lvlText w:val="•"/>
      <w:lvlJc w:val="left"/>
      <w:pPr>
        <w:ind w:left="46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5BD20102">
      <w:start w:val="1"/>
      <w:numFmt w:val="bullet"/>
      <w:lvlText w:val="o"/>
      <w:lvlJc w:val="left"/>
      <w:pPr>
        <w:ind w:left="54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17FC5D18">
      <w:start w:val="1"/>
      <w:numFmt w:val="bullet"/>
      <w:lvlText w:val="▪"/>
      <w:lvlJc w:val="left"/>
      <w:pPr>
        <w:ind w:left="61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abstractNum w:abstractNumId="2" w15:restartNumberingAfterBreak="0">
    <w:nsid w:val="4C9F21D5"/>
    <w:multiLevelType w:val="hybridMultilevel"/>
    <w:tmpl w:val="67208BF0"/>
    <w:lvl w:ilvl="0" w:tplc="FE7A30CC">
      <w:start w:val="1"/>
      <w:numFmt w:val="bullet"/>
      <w:lvlText w:val="•"/>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768E6C">
      <w:start w:val="1"/>
      <w:numFmt w:val="bullet"/>
      <w:lvlText w:val="o"/>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EA6AE86">
      <w:start w:val="1"/>
      <w:numFmt w:val="bullet"/>
      <w:lvlText w:val="▪"/>
      <w:lvlJc w:val="left"/>
      <w:pPr>
        <w:ind w:left="23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0AD170">
      <w:start w:val="1"/>
      <w:numFmt w:val="bullet"/>
      <w:lvlText w:val="•"/>
      <w:lvlJc w:val="left"/>
      <w:pPr>
        <w:ind w:left="30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687A5C">
      <w:start w:val="1"/>
      <w:numFmt w:val="bullet"/>
      <w:lvlText w:val="o"/>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8823AE">
      <w:start w:val="1"/>
      <w:numFmt w:val="bullet"/>
      <w:lvlText w:val="▪"/>
      <w:lvlJc w:val="left"/>
      <w:pPr>
        <w:ind w:left="45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3B64F4C">
      <w:start w:val="1"/>
      <w:numFmt w:val="bullet"/>
      <w:lvlText w:val="•"/>
      <w:lvlJc w:val="left"/>
      <w:pPr>
        <w:ind w:left="52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CA3E04">
      <w:start w:val="1"/>
      <w:numFmt w:val="bullet"/>
      <w:lvlText w:val="o"/>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4C455C">
      <w:start w:val="1"/>
      <w:numFmt w:val="bullet"/>
      <w:lvlText w:val="▪"/>
      <w:lvlJc w:val="left"/>
      <w:pPr>
        <w:ind w:left="66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BF67CBC"/>
    <w:multiLevelType w:val="hybridMultilevel"/>
    <w:tmpl w:val="FC9ED8C4"/>
    <w:lvl w:ilvl="0" w:tplc="937201E4">
      <w:start w:val="1"/>
      <w:numFmt w:val="bullet"/>
      <w:lvlText w:val="•"/>
      <w:lvlJc w:val="left"/>
      <w:pPr>
        <w:ind w:left="36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1" w:tplc="E35CCF62">
      <w:start w:val="1"/>
      <w:numFmt w:val="bullet"/>
      <w:lvlText w:val="o"/>
      <w:lvlJc w:val="left"/>
      <w:pPr>
        <w:ind w:left="108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2" w:tplc="8B6AD958">
      <w:start w:val="1"/>
      <w:numFmt w:val="bullet"/>
      <w:lvlText w:val="▪"/>
      <w:lvlJc w:val="left"/>
      <w:pPr>
        <w:ind w:left="18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3" w:tplc="C898F44C">
      <w:start w:val="1"/>
      <w:numFmt w:val="bullet"/>
      <w:lvlText w:val="•"/>
      <w:lvlJc w:val="left"/>
      <w:pPr>
        <w:ind w:left="252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4" w:tplc="BEB00582">
      <w:start w:val="1"/>
      <w:numFmt w:val="bullet"/>
      <w:lvlText w:val="o"/>
      <w:lvlJc w:val="left"/>
      <w:pPr>
        <w:ind w:left="324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5" w:tplc="8E7EF318">
      <w:start w:val="1"/>
      <w:numFmt w:val="bullet"/>
      <w:lvlText w:val="▪"/>
      <w:lvlJc w:val="left"/>
      <w:pPr>
        <w:ind w:left="396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6" w:tplc="A05C93F2">
      <w:start w:val="1"/>
      <w:numFmt w:val="bullet"/>
      <w:lvlText w:val="•"/>
      <w:lvlJc w:val="left"/>
      <w:pPr>
        <w:ind w:left="4680"/>
      </w:pPr>
      <w:rPr>
        <w:rFonts w:ascii="Arial" w:eastAsia="Arial" w:hAnsi="Arial" w:cs="Arial"/>
        <w:b w:val="0"/>
        <w:i w:val="0"/>
        <w:strike w:val="0"/>
        <w:dstrike w:val="0"/>
        <w:color w:val="000000"/>
        <w:sz w:val="31"/>
        <w:szCs w:val="31"/>
        <w:u w:val="none" w:color="000000"/>
        <w:bdr w:val="none" w:sz="0" w:space="0" w:color="auto"/>
        <w:shd w:val="clear" w:color="auto" w:fill="auto"/>
        <w:vertAlign w:val="superscript"/>
      </w:rPr>
    </w:lvl>
    <w:lvl w:ilvl="7" w:tplc="4DE47730">
      <w:start w:val="1"/>
      <w:numFmt w:val="bullet"/>
      <w:lvlText w:val="o"/>
      <w:lvlJc w:val="left"/>
      <w:pPr>
        <w:ind w:left="540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lvl w:ilvl="8" w:tplc="F79A7F8C">
      <w:start w:val="1"/>
      <w:numFmt w:val="bullet"/>
      <w:lvlText w:val="▪"/>
      <w:lvlJc w:val="left"/>
      <w:pPr>
        <w:ind w:left="6120"/>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perscript"/>
      </w:rPr>
    </w:lvl>
  </w:abstractNum>
  <w:num w:numId="1" w16cid:durableId="1100956109">
    <w:abstractNumId w:val="2"/>
  </w:num>
  <w:num w:numId="2" w16cid:durableId="1928924137">
    <w:abstractNumId w:val="0"/>
  </w:num>
  <w:num w:numId="3" w16cid:durableId="1388991634">
    <w:abstractNumId w:val="1"/>
  </w:num>
  <w:num w:numId="4" w16cid:durableId="20013450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CE0"/>
    <w:rsid w:val="001D316D"/>
    <w:rsid w:val="00227A83"/>
    <w:rsid w:val="008F1799"/>
    <w:rsid w:val="00C77AF1"/>
    <w:rsid w:val="00CB29BA"/>
    <w:rsid w:val="00D27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9471"/>
  <w15:docId w15:val="{E1D95167-D7AA-4501-A666-B94BE8B5E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370" w:hanging="10"/>
    </w:pPr>
    <w:rPr>
      <w:rFonts w:ascii="Segoe UI" w:eastAsia="Segoe UI" w:hAnsi="Segoe UI" w:cs="Segoe UI"/>
      <w:color w:val="000000"/>
    </w:rPr>
  </w:style>
  <w:style w:type="paragraph" w:styleId="Heading1">
    <w:name w:val="heading 1"/>
    <w:next w:val="Normal"/>
    <w:link w:val="Heading1Char"/>
    <w:uiPriority w:val="9"/>
    <w:qFormat/>
    <w:pPr>
      <w:keepNext/>
      <w:keepLines/>
      <w:spacing w:after="10" w:line="249" w:lineRule="auto"/>
      <w:ind w:left="370" w:hanging="10"/>
      <w:outlineLvl w:val="0"/>
    </w:pPr>
    <w:rPr>
      <w:rFonts w:ascii="Segoe UI" w:eastAsia="Segoe UI" w:hAnsi="Segoe UI" w:cs="Segoe U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9" ma:contentTypeDescription="Create a new document." ma:contentTypeScope="" ma:versionID="d5b742c11220c16784bc41cf985c0b12">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54000f99b4e849efaab2381675c5a488"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133ae7f-8700-4718-9850-f135d0dc5db7}" ma:internalName="TaxCatchAll" ma:showField="CatchAllData" ma:web="068c6984-1328-4f73-b37b-0c48b28757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121ea-feb2-4101-87bf-0e47cfcff302">
      <Terms xmlns="http://schemas.microsoft.com/office/infopath/2007/PartnerControls"/>
    </lcf76f155ced4ddcb4097134ff3c332f>
    <TaxCatchAll xmlns="068c6984-1328-4f73-b37b-0c48b2875739" xsi:nil="true"/>
  </documentManagement>
</p:properties>
</file>

<file path=customXml/itemProps1.xml><?xml version="1.0" encoding="utf-8"?>
<ds:datastoreItem xmlns:ds="http://schemas.openxmlformats.org/officeDocument/2006/customXml" ds:itemID="{375B553F-662C-4799-A343-A3A397F88879}"/>
</file>

<file path=customXml/itemProps2.xml><?xml version="1.0" encoding="utf-8"?>
<ds:datastoreItem xmlns:ds="http://schemas.openxmlformats.org/officeDocument/2006/customXml" ds:itemID="{AFA6807B-4671-4594-8578-A85F5ED3DC18}"/>
</file>

<file path=customXml/itemProps3.xml><?xml version="1.0" encoding="utf-8"?>
<ds:datastoreItem xmlns:ds="http://schemas.openxmlformats.org/officeDocument/2006/customXml" ds:itemID="{B8B8A1CA-39DC-4112-89C0-5F16728AC89F}"/>
</file>

<file path=docProps/app.xml><?xml version="1.0" encoding="utf-8"?>
<Properties xmlns="http://schemas.openxmlformats.org/officeDocument/2006/extended-properties" xmlns:vt="http://schemas.openxmlformats.org/officeDocument/2006/docPropsVTypes">
  <Template>Normal</Template>
  <TotalTime>6</TotalTime>
  <Pages>5</Pages>
  <Words>1013</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cp:lastModifiedBy>Tracey Dixon</cp:lastModifiedBy>
  <cp:revision>2</cp:revision>
  <dcterms:created xsi:type="dcterms:W3CDTF">2026-04-28T13:05:00Z</dcterms:created>
  <dcterms:modified xsi:type="dcterms:W3CDTF">2026-04-28T13:05:00Z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